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pacing w:val="-12"/>
          <w:sz w:val="36"/>
          <w:szCs w:val="36"/>
        </w:rPr>
      </w:pPr>
      <w:r>
        <w:rPr>
          <w:rFonts w:hint="eastAsia" w:ascii="仿宋" w:hAnsi="仿宋" w:eastAsia="仿宋"/>
          <w:b/>
          <w:spacing w:val="-12"/>
          <w:sz w:val="36"/>
          <w:szCs w:val="36"/>
        </w:rPr>
        <w:t>省作协2017年度文学活动开展情况统计汇总表</w:t>
      </w:r>
    </w:p>
    <w:p>
      <w:pPr>
        <w:spacing w:line="600" w:lineRule="exact"/>
        <w:rPr>
          <w:rFonts w:hint="eastAsia" w:ascii="仿宋" w:hAnsi="仿宋" w:eastAsia="仿宋"/>
          <w:b/>
          <w:spacing w:val="-12"/>
          <w:sz w:val="44"/>
          <w:szCs w:val="44"/>
        </w:rPr>
      </w:pP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3"/>
        <w:tblpPr w:leftFromText="180" w:rightFromText="180" w:vertAnchor="text" w:horzAnchor="page" w:tblpX="1018" w:tblpY="393"/>
        <w:tblOverlap w:val="never"/>
        <w:tblW w:w="15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862"/>
        <w:gridCol w:w="850"/>
        <w:gridCol w:w="1134"/>
        <w:gridCol w:w="851"/>
        <w:gridCol w:w="1134"/>
        <w:gridCol w:w="1417"/>
        <w:gridCol w:w="1418"/>
        <w:gridCol w:w="1417"/>
        <w:gridCol w:w="1559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0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 xml:space="preserve">       统计对象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统计类型</w:t>
            </w:r>
          </w:p>
        </w:tc>
        <w:tc>
          <w:tcPr>
            <w:tcW w:w="3697" w:type="dxa"/>
            <w:gridSpan w:val="4"/>
            <w:vAlign w:val="center"/>
          </w:tcPr>
          <w:p>
            <w:pPr>
              <w:spacing w:line="600" w:lineRule="exact"/>
              <w:ind w:firstLine="1109" w:firstLineChars="400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活动主办方</w:t>
            </w:r>
          </w:p>
        </w:tc>
        <w:tc>
          <w:tcPr>
            <w:tcW w:w="891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文学活动形式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50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6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省级</w:t>
            </w:r>
          </w:p>
        </w:tc>
        <w:tc>
          <w:tcPr>
            <w:tcW w:w="85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市级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区县级</w:t>
            </w:r>
          </w:p>
        </w:tc>
        <w:tc>
          <w:tcPr>
            <w:tcW w:w="85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总计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研讨会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文学采风</w:t>
            </w: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签名售书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文学讲座</w:t>
            </w: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定点生活</w:t>
            </w:r>
          </w:p>
        </w:tc>
        <w:tc>
          <w:tcPr>
            <w:tcW w:w="196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其他形式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7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理事百场文学鉴赏</w:t>
            </w:r>
          </w:p>
        </w:tc>
        <w:tc>
          <w:tcPr>
            <w:tcW w:w="86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9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7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会员千场阅读推广</w:t>
            </w:r>
          </w:p>
        </w:tc>
        <w:tc>
          <w:tcPr>
            <w:tcW w:w="86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9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07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“深扎”主题实践</w:t>
            </w:r>
          </w:p>
        </w:tc>
        <w:tc>
          <w:tcPr>
            <w:tcW w:w="86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9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07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30"/>
                <w:szCs w:val="30"/>
              </w:rPr>
              <w:t>文学志愿服务</w:t>
            </w:r>
          </w:p>
        </w:tc>
        <w:tc>
          <w:tcPr>
            <w:tcW w:w="86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  <w:tc>
          <w:tcPr>
            <w:tcW w:w="1969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bCs/>
                <w:spacing w:val="-12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楷体" w:hAnsi="楷体" w:eastAsia="楷体" w:cs="楷体"/>
          <w:bCs/>
          <w:spacing w:val="-12"/>
          <w:sz w:val="28"/>
          <w:szCs w:val="28"/>
        </w:rPr>
      </w:pPr>
      <w:r>
        <w:rPr>
          <w:rFonts w:ascii="楷体" w:hAnsi="楷体" w:eastAsia="楷体" w:cs="楷体"/>
          <w:bCs/>
          <w:spacing w:val="-12"/>
          <w:sz w:val="28"/>
          <w:szCs w:val="28"/>
        </w:rPr>
        <w:t>备注：空格内填写统计数字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81F4A"/>
    <w:rsid w:val="33B81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2017-12-13T06:31:00Z</dcterms:created>
  <dc:creator>土豆超人</dc:creator>
  <cp:lastModifiedBy>土豆超人</cp:lastModifiedBy>
  <dcterms:modified xsi:type="dcterms:W3CDTF">2017-12-13T06:31:43Z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